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68" w:rsidRPr="006878F1" w:rsidRDefault="00927E68" w:rsidP="00927E68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6878F1">
        <w:rPr>
          <w:rFonts w:asciiTheme="minorHAnsi" w:hAnsiTheme="minorHAnsi" w:cs="Arial"/>
          <w:color w:val="auto"/>
          <w:sz w:val="22"/>
          <w:szCs w:val="22"/>
        </w:rPr>
        <w:t>Załącznik nr 2</w:t>
      </w:r>
    </w:p>
    <w:p w:rsidR="00927E68" w:rsidRPr="004218DE" w:rsidRDefault="00927E68" w:rsidP="00927E68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065/2018</w:t>
      </w:r>
    </w:p>
    <w:p w:rsidR="00927E68" w:rsidRPr="004218DE" w:rsidRDefault="00927E68" w:rsidP="00927E68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:rsidR="00927E68" w:rsidRPr="004218DE" w:rsidRDefault="00927E68" w:rsidP="00927E6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927E68" w:rsidRPr="004218DE" w:rsidRDefault="00927E68" w:rsidP="00927E6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:rsidR="00927E68" w:rsidRPr="004218DE" w:rsidRDefault="00927E68" w:rsidP="00927E68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„BGK Nieruchomości</w:t>
      </w:r>
      <w:r w:rsidRPr="004218DE">
        <w:rPr>
          <w:rFonts w:ascii="Calibri" w:hAnsi="Calibri" w:cs="Arial"/>
          <w:b/>
        </w:rPr>
        <w:t xml:space="preserve">” S.A. </w:t>
      </w:r>
    </w:p>
    <w:p w:rsidR="00927E68" w:rsidRPr="004218DE" w:rsidRDefault="00927E68" w:rsidP="00927E68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927E68" w:rsidRPr="004218DE" w:rsidRDefault="00927E68" w:rsidP="00927E68">
      <w:pPr>
        <w:spacing w:after="120"/>
        <w:ind w:left="3780"/>
        <w:rPr>
          <w:rFonts w:ascii="Calibri" w:hAnsi="Calibri" w:cs="Arial"/>
          <w:b/>
        </w:rPr>
      </w:pPr>
    </w:p>
    <w:p w:rsidR="00927E68" w:rsidRPr="004218DE" w:rsidRDefault="00927E68" w:rsidP="00927E68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rPr>
          <w:rFonts w:cs="Arial"/>
        </w:rPr>
        <w:t>komercjalizacja nieruchomości położonej</w:t>
      </w:r>
      <w:r w:rsidRPr="00A5220C">
        <w:rPr>
          <w:rFonts w:ascii="Calibri" w:hAnsi="Calibri" w:cs="Calibri"/>
        </w:rPr>
        <w:t xml:space="preserve"> </w:t>
      </w:r>
      <w:r w:rsidRPr="00E34FD1">
        <w:rPr>
          <w:rFonts w:ascii="Calibri" w:hAnsi="Calibri" w:cs="Calibri"/>
        </w:rPr>
        <w:t>w</w:t>
      </w:r>
      <w:r>
        <w:rPr>
          <w:rFonts w:ascii="Calibri" w:eastAsia="Calibri" w:hAnsi="Calibri" w:cs="Calibri"/>
          <w:b/>
        </w:rPr>
        <w:t xml:space="preserve"> Poznaniu przy ul. Czarnieckiego 6, 6A i 6B</w:t>
      </w:r>
      <w:r>
        <w:rPr>
          <w:rFonts w:ascii="Calibri" w:hAnsi="Calibri" w:cs="Arial"/>
        </w:rPr>
        <w:t xml:space="preserve"> 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065/2018</w:t>
      </w:r>
      <w:r w:rsidRPr="004218DE">
        <w:rPr>
          <w:rFonts w:ascii="Calibri" w:hAnsi="Calibri" w:cs="Arial"/>
        </w:rPr>
        <w:t>.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:rsidR="00927E68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:rsidR="00927E68" w:rsidRPr="004218DE" w:rsidRDefault="00927E68" w:rsidP="00927E6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:rsidR="00927E68" w:rsidRPr="004218DE" w:rsidRDefault="00927E68" w:rsidP="00927E68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927E68" w:rsidRPr="004218DE" w:rsidRDefault="00927E68" w:rsidP="00927E68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 zapoznaliśmy się z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 xml:space="preserve"> umowy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lastRenderedPageBreak/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:rsidR="00927E68" w:rsidRDefault="00927E68" w:rsidP="00927E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:rsidR="00927E68" w:rsidRDefault="00927E68" w:rsidP="00927E68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:rsidR="00927E68" w:rsidRDefault="00927E68" w:rsidP="00927E68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927E68" w:rsidRPr="004218DE" w:rsidRDefault="00927E68" w:rsidP="00927E68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:rsidR="00927E68" w:rsidRPr="004218DE" w:rsidRDefault="00927E68" w:rsidP="00927E6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:rsidR="00927E68" w:rsidRDefault="00927E68" w:rsidP="00927E68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6878F1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:rsidR="00927E68" w:rsidRPr="00550571" w:rsidRDefault="00927E68" w:rsidP="00927E68">
      <w:pPr>
        <w:spacing w:after="120"/>
        <w:rPr>
          <w:rFonts w:ascii="Calibri" w:hAnsi="Calibri" w:cs="Arial"/>
          <w:color w:val="000000"/>
          <w:sz w:val="18"/>
          <w:szCs w:val="18"/>
        </w:rPr>
      </w:pPr>
    </w:p>
    <w:p w:rsidR="00927E68" w:rsidRPr="006878F1" w:rsidRDefault="00927E68" w:rsidP="00927E68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878F1">
        <w:rPr>
          <w:rFonts w:ascii="Calibri" w:hAnsi="Calibri" w:cs="Arial"/>
          <w:b/>
          <w:sz w:val="22"/>
          <w:szCs w:val="22"/>
        </w:rPr>
        <w:t>ZAŁĄCZNIKAMI do niniejszej oferty są:</w:t>
      </w:r>
    </w:p>
    <w:p w:rsidR="00927E68" w:rsidRPr="00924FEC" w:rsidRDefault="00927E68" w:rsidP="00927E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927E68" w:rsidRPr="00924FEC" w:rsidRDefault="00927E68" w:rsidP="00927E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927E68" w:rsidRPr="00924FEC" w:rsidRDefault="00927E68" w:rsidP="00927E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927E68" w:rsidRPr="00924FEC" w:rsidRDefault="00927E68" w:rsidP="00927E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927E68" w:rsidRPr="00924FEC" w:rsidRDefault="00927E68" w:rsidP="00927E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927E68" w:rsidRPr="004218DE" w:rsidRDefault="00927E68" w:rsidP="00927E6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927E68" w:rsidRPr="004218DE" w:rsidRDefault="00927E68" w:rsidP="00927E68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:rsidR="00927E68" w:rsidRPr="004218DE" w:rsidRDefault="00927E68" w:rsidP="00927E68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:rsidR="00927E68" w:rsidRPr="004218DE" w:rsidRDefault="00927E68" w:rsidP="00927E68">
      <w:pPr>
        <w:spacing w:before="60" w:after="120"/>
        <w:rPr>
          <w:rFonts w:ascii="Calibri" w:hAnsi="Calibri" w:cs="Arial"/>
          <w:color w:val="000000"/>
        </w:rPr>
      </w:pPr>
    </w:p>
    <w:p w:rsidR="00927E68" w:rsidRPr="004218DE" w:rsidRDefault="00927E68" w:rsidP="00927E68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:rsidR="00927E68" w:rsidRPr="004218DE" w:rsidRDefault="00927E68" w:rsidP="00927E68">
      <w:pPr>
        <w:spacing w:before="60" w:after="120"/>
        <w:rPr>
          <w:rFonts w:ascii="Calibri" w:hAnsi="Calibri" w:cs="Arial"/>
          <w:color w:val="000000"/>
        </w:rPr>
      </w:pPr>
    </w:p>
    <w:p w:rsidR="00927E68" w:rsidRPr="004218DE" w:rsidRDefault="00927E68" w:rsidP="00927E68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:rsidR="00927E68" w:rsidRPr="004218DE" w:rsidRDefault="00927E68" w:rsidP="00927E68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lastRenderedPageBreak/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:rsidR="008B39C6" w:rsidRPr="00927E68" w:rsidRDefault="008B39C6" w:rsidP="00927E68">
      <w:pPr>
        <w:spacing w:after="120"/>
        <w:jc w:val="left"/>
        <w:rPr>
          <w:b/>
        </w:rPr>
      </w:pPr>
      <w:bookmarkStart w:id="0" w:name="_GoBack"/>
      <w:bookmarkEnd w:id="0"/>
    </w:p>
    <w:sectPr w:rsidR="008B39C6" w:rsidRPr="0092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68"/>
    <w:rsid w:val="008B39C6"/>
    <w:rsid w:val="009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4385"/>
  <w15:chartTrackingRefBased/>
  <w15:docId w15:val="{E14C839E-B5E1-4332-B795-6A5A83B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E68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7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E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ZwykytekstZnak">
    <w:name w:val="Zwykły tekst Znak"/>
    <w:link w:val="Zwykytekst"/>
    <w:uiPriority w:val="99"/>
    <w:locked/>
    <w:rsid w:val="00927E68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927E6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927E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2018-03-13T11:52:00Z</dcterms:created>
  <dcterms:modified xsi:type="dcterms:W3CDTF">2018-03-13T11:52:00Z</dcterms:modified>
</cp:coreProperties>
</file>